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BDC3C">
      <w:pPr>
        <w:jc w:val="center"/>
        <w:rPr>
          <w:rFonts w:hint="eastAsia" w:ascii="黑体" w:hAnsi="黑体" w:eastAsia="黑体"/>
          <w:b/>
          <w:bCs/>
          <w:sz w:val="36"/>
          <w:szCs w:val="36"/>
        </w:rPr>
      </w:pPr>
      <w:r>
        <w:rPr>
          <w:rFonts w:hint="eastAsia" w:ascii="黑体" w:hAnsi="黑体" w:eastAsia="黑体"/>
          <w:b/>
          <w:bCs/>
          <w:sz w:val="36"/>
          <w:szCs w:val="36"/>
        </w:rPr>
        <w:t>深圳市福田区保安服务有限公司</w:t>
      </w:r>
    </w:p>
    <w:p w14:paraId="671CA43D">
      <w:pPr>
        <w:jc w:val="center"/>
        <w:rPr>
          <w:rFonts w:hint="eastAsia" w:ascii="黑体" w:hAnsi="黑体" w:eastAsia="黑体"/>
          <w:b/>
          <w:bCs/>
          <w:sz w:val="36"/>
          <w:szCs w:val="36"/>
        </w:rPr>
      </w:pPr>
      <w:r>
        <w:rPr>
          <w:rFonts w:hint="eastAsia" w:ascii="黑体" w:hAnsi="黑体" w:eastAsia="黑体"/>
          <w:b/>
          <w:bCs/>
          <w:sz w:val="36"/>
          <w:szCs w:val="36"/>
        </w:rPr>
        <w:t>专项法律服务采购项目采购文件</w:t>
      </w:r>
    </w:p>
    <w:p w14:paraId="50D5AC13">
      <w:pPr>
        <w:rPr>
          <w:rFonts w:ascii="仿宋_GB2312" w:eastAsia="仿宋_GB2312"/>
          <w:b/>
          <w:bCs/>
          <w:sz w:val="28"/>
          <w:szCs w:val="28"/>
        </w:rPr>
      </w:pPr>
    </w:p>
    <w:p w14:paraId="30372EAB">
      <w:pPr>
        <w:rPr>
          <w:rFonts w:ascii="仿宋_GB2312" w:eastAsia="仿宋_GB2312"/>
          <w:sz w:val="28"/>
          <w:szCs w:val="28"/>
        </w:rPr>
      </w:pPr>
      <w:r>
        <w:rPr>
          <w:rFonts w:hint="eastAsia" w:ascii="仿宋_GB2312" w:eastAsia="仿宋_GB2312"/>
          <w:b/>
          <w:bCs/>
          <w:sz w:val="28"/>
          <w:szCs w:val="28"/>
        </w:rPr>
        <w:t>一、项目基本情况：</w:t>
      </w:r>
    </w:p>
    <w:p w14:paraId="500620D3">
      <w:pPr>
        <w:rPr>
          <w:rFonts w:ascii="仿宋_GB2312" w:eastAsia="仿宋_GB2312"/>
          <w:sz w:val="28"/>
          <w:szCs w:val="28"/>
        </w:rPr>
      </w:pPr>
      <w:r>
        <w:rPr>
          <w:rFonts w:hint="eastAsia" w:ascii="仿宋_GB2312" w:eastAsia="仿宋_GB2312"/>
          <w:sz w:val="28"/>
          <w:szCs w:val="28"/>
        </w:rPr>
        <w:t>1.项目名称：专项法律服务采购项目</w:t>
      </w:r>
    </w:p>
    <w:p w14:paraId="16261C2A">
      <w:pPr>
        <w:rPr>
          <w:rFonts w:ascii="仿宋_GB2312" w:eastAsia="仿宋_GB2312"/>
          <w:sz w:val="28"/>
          <w:szCs w:val="28"/>
        </w:rPr>
      </w:pPr>
      <w:r>
        <w:rPr>
          <w:rFonts w:hint="eastAsia" w:ascii="仿宋_GB2312" w:eastAsia="仿宋_GB2312"/>
          <w:sz w:val="28"/>
          <w:szCs w:val="28"/>
        </w:rPr>
        <w:t>2.项目控制价：人民币50000元/年</w:t>
      </w:r>
    </w:p>
    <w:p w14:paraId="4F13451C">
      <w:pPr>
        <w:rPr>
          <w:rFonts w:ascii="仿宋_GB2312" w:eastAsia="仿宋_GB2312"/>
          <w:sz w:val="28"/>
          <w:szCs w:val="28"/>
        </w:rPr>
      </w:pPr>
      <w:r>
        <w:rPr>
          <w:rFonts w:hint="eastAsia" w:ascii="仿宋_GB2312" w:eastAsia="仿宋_GB2312"/>
          <w:sz w:val="28"/>
          <w:szCs w:val="28"/>
        </w:rPr>
        <w:t>3.服务期限：自合同签订之日起一年。合同期满后，可根据对中标供应商上一年度的履约评价结果经双方协调一致决定是否续签，但合同履行期限最长不超过三年</w:t>
      </w:r>
    </w:p>
    <w:p w14:paraId="314F1272">
      <w:pPr>
        <w:rPr>
          <w:rFonts w:ascii="仿宋_GB2312" w:eastAsia="仿宋_GB2312"/>
          <w:sz w:val="28"/>
          <w:szCs w:val="28"/>
        </w:rPr>
      </w:pPr>
      <w:r>
        <w:rPr>
          <w:rFonts w:hint="eastAsia" w:ascii="仿宋_GB2312" w:eastAsia="仿宋_GB2312"/>
          <w:sz w:val="28"/>
          <w:szCs w:val="28"/>
        </w:rPr>
        <w:t>4.服务内容及要求：</w:t>
      </w:r>
    </w:p>
    <w:p w14:paraId="41837FFF">
      <w:pPr>
        <w:rPr>
          <w:rFonts w:ascii="仿宋_GB2312" w:eastAsia="仿宋_GB2312"/>
          <w:sz w:val="28"/>
          <w:szCs w:val="28"/>
        </w:rPr>
      </w:pPr>
      <w:r>
        <w:rPr>
          <w:rFonts w:hint="eastAsia" w:ascii="仿宋_GB2312" w:eastAsia="仿宋_GB2312"/>
          <w:sz w:val="28"/>
          <w:szCs w:val="28"/>
        </w:rPr>
        <w:t>服务内容：</w:t>
      </w:r>
    </w:p>
    <w:p w14:paraId="6CD238A5">
      <w:pPr>
        <w:ind w:firstLine="560" w:firstLineChars="200"/>
        <w:rPr>
          <w:rFonts w:ascii="仿宋_GB2312" w:eastAsia="仿宋_GB2312"/>
          <w:sz w:val="28"/>
          <w:szCs w:val="28"/>
        </w:rPr>
      </w:pPr>
      <w:r>
        <w:rPr>
          <w:rFonts w:hint="eastAsia" w:ascii="仿宋_GB2312" w:eastAsia="仿宋_GB2312"/>
          <w:sz w:val="28"/>
          <w:szCs w:val="28"/>
        </w:rPr>
        <w:t>（1）解答法律咨询、依法提供意见与建议，必要时出具律师意见书；</w:t>
      </w:r>
    </w:p>
    <w:p w14:paraId="57D3F811">
      <w:pPr>
        <w:ind w:firstLine="560" w:firstLineChars="200"/>
        <w:rPr>
          <w:rFonts w:ascii="仿宋_GB2312" w:eastAsia="仿宋_GB2312"/>
          <w:sz w:val="28"/>
          <w:szCs w:val="28"/>
        </w:rPr>
      </w:pPr>
      <w:r>
        <w:rPr>
          <w:rFonts w:hint="eastAsia" w:ascii="仿宋_GB2312" w:eastAsia="仿宋_GB2312"/>
          <w:sz w:val="28"/>
          <w:szCs w:val="28"/>
        </w:rPr>
        <w:t>（2）协助甲方起草、修改、审查各类合同，确保合同条款的合法性、完整性和严谨性，为甲方防范或减少纠纷的发生；</w:t>
      </w:r>
    </w:p>
    <w:p w14:paraId="79E09431">
      <w:pPr>
        <w:ind w:firstLine="560" w:firstLineChars="200"/>
        <w:rPr>
          <w:rFonts w:ascii="仿宋_GB2312" w:eastAsia="仿宋_GB2312"/>
          <w:sz w:val="28"/>
          <w:szCs w:val="28"/>
        </w:rPr>
      </w:pPr>
      <w:r>
        <w:rPr>
          <w:rFonts w:hint="eastAsia" w:ascii="仿宋_GB2312" w:eastAsia="仿宋_GB2312"/>
          <w:sz w:val="28"/>
          <w:szCs w:val="28"/>
        </w:rPr>
        <w:t>（3）协助甲方起草、修改、审查内部规章制度，并就甲方的内部管理提供法律咨询服务，增强甲方内部管理的规范性和可操作性；</w:t>
      </w:r>
    </w:p>
    <w:p w14:paraId="37A20AD8">
      <w:pPr>
        <w:ind w:firstLine="560" w:firstLineChars="200"/>
        <w:rPr>
          <w:rFonts w:ascii="仿宋_GB2312" w:eastAsia="仿宋_GB2312"/>
          <w:sz w:val="28"/>
          <w:szCs w:val="28"/>
        </w:rPr>
      </w:pPr>
      <w:r>
        <w:rPr>
          <w:rFonts w:hint="eastAsia" w:ascii="仿宋_GB2312" w:eastAsia="仿宋_GB2312"/>
          <w:sz w:val="28"/>
          <w:szCs w:val="28"/>
        </w:rPr>
        <w:t>（4）就甲方已经面临或者可能发生的各类纠纷，提出解决方案，发表律师意见或出具律师函；</w:t>
      </w:r>
    </w:p>
    <w:p w14:paraId="37F1CC65">
      <w:pPr>
        <w:pStyle w:val="2"/>
        <w:ind w:firstLine="560" w:firstLineChars="200"/>
        <w:rPr>
          <w:rFonts w:ascii="仿宋_GB2312" w:eastAsia="仿宋_GB2312"/>
          <w:sz w:val="28"/>
          <w:szCs w:val="28"/>
        </w:rPr>
      </w:pPr>
      <w:bookmarkStart w:id="4" w:name="_GoBack"/>
      <w:bookmarkEnd w:id="4"/>
      <w:r>
        <w:rPr>
          <w:rFonts w:hint="eastAsia" w:ascii="仿宋_GB2312" w:eastAsia="仿宋_GB2312"/>
          <w:sz w:val="28"/>
          <w:szCs w:val="28"/>
        </w:rPr>
        <w:t>（5）代理甲方（包括甲方涉及的关联公司）参与劳动争议、劳务争议、工伤（亡）争议案件，代理范围包括代为提起诉讼/上诉/再审/撤诉，代理仲裁阶段、一审阶段、二审阶段（如有）、再审阶段（如有）、执行阶段（如有）</w:t>
      </w:r>
      <w:r>
        <w:rPr>
          <w:rFonts w:hint="eastAsia" w:ascii="仿宋_GB2312" w:eastAsia="仿宋_GB2312"/>
          <w:sz w:val="28"/>
          <w:szCs w:val="28"/>
          <w:lang w:eastAsia="zh-CN"/>
        </w:rPr>
        <w:t>；</w:t>
      </w:r>
    </w:p>
    <w:p w14:paraId="77914D6F">
      <w:pPr>
        <w:ind w:firstLine="560" w:firstLineChars="200"/>
        <w:rPr>
          <w:rFonts w:ascii="仿宋_GB2312" w:eastAsia="仿宋_GB2312"/>
          <w:sz w:val="28"/>
          <w:szCs w:val="28"/>
        </w:rPr>
      </w:pPr>
      <w:r>
        <w:rPr>
          <w:rFonts w:hint="eastAsia" w:ascii="仿宋_GB2312" w:eastAsia="仿宋_GB2312"/>
          <w:sz w:val="28"/>
          <w:szCs w:val="28"/>
        </w:rPr>
        <w:t>（6）乙方对甲方委托的法律事务，承担保密义务。</w:t>
      </w:r>
    </w:p>
    <w:p w14:paraId="1C54A4F8">
      <w:pPr>
        <w:rPr>
          <w:rFonts w:ascii="仿宋_GB2312" w:eastAsia="仿宋_GB2312"/>
          <w:sz w:val="28"/>
          <w:szCs w:val="28"/>
        </w:rPr>
      </w:pPr>
      <w:r>
        <w:rPr>
          <w:rFonts w:hint="eastAsia" w:ascii="仿宋_GB2312" w:eastAsia="仿宋_GB2312"/>
          <w:sz w:val="28"/>
          <w:szCs w:val="28"/>
        </w:rPr>
        <w:t>服务要求：</w:t>
      </w:r>
    </w:p>
    <w:p w14:paraId="76498B7E">
      <w:pPr>
        <w:ind w:firstLine="560" w:firstLineChars="200"/>
        <w:rPr>
          <w:rFonts w:ascii="仿宋_GB2312" w:eastAsia="仿宋_GB2312"/>
          <w:sz w:val="28"/>
          <w:szCs w:val="28"/>
        </w:rPr>
      </w:pPr>
      <w:r>
        <w:rPr>
          <w:rFonts w:hint="eastAsia" w:ascii="仿宋_GB2312" w:eastAsia="仿宋_GB2312"/>
          <w:sz w:val="28"/>
          <w:szCs w:val="28"/>
        </w:rPr>
        <w:t>（1）供应商须至少具备一名持有《律师从业资格证》的律师；</w:t>
      </w:r>
    </w:p>
    <w:p w14:paraId="7E7952F6">
      <w:pPr>
        <w:ind w:firstLine="560" w:firstLineChars="200"/>
        <w:rPr>
          <w:rFonts w:ascii="仿宋_GB2312" w:eastAsia="仿宋_GB2312"/>
          <w:sz w:val="28"/>
          <w:szCs w:val="28"/>
        </w:rPr>
      </w:pPr>
      <w:r>
        <w:rPr>
          <w:rFonts w:hint="eastAsia" w:ascii="仿宋_GB2312" w:eastAsia="仿宋_GB2312"/>
          <w:sz w:val="28"/>
          <w:szCs w:val="28"/>
        </w:rPr>
        <w:t>（2）乙方至少指派或派驻【</w:t>
      </w:r>
      <w:r>
        <w:rPr>
          <w:rFonts w:hint="eastAsia" w:ascii="仿宋_GB2312" w:eastAsia="仿宋_GB2312"/>
          <w:sz w:val="28"/>
          <w:szCs w:val="28"/>
          <w:lang w:val="en-US" w:eastAsia="zh-CN"/>
        </w:rPr>
        <w:t>2</w:t>
      </w:r>
      <w:r>
        <w:rPr>
          <w:rFonts w:hint="eastAsia" w:ascii="仿宋_GB2312" w:eastAsia="仿宋_GB2312"/>
          <w:sz w:val="28"/>
          <w:szCs w:val="28"/>
        </w:rPr>
        <w:t>】名执业律师组成法律顾问服务团队，其中应至少包括【</w:t>
      </w:r>
      <w:r>
        <w:rPr>
          <w:rFonts w:hint="eastAsia" w:ascii="仿宋_GB2312" w:eastAsia="仿宋_GB2312"/>
          <w:sz w:val="28"/>
          <w:szCs w:val="28"/>
          <w:lang w:val="en-US" w:eastAsia="zh-CN"/>
        </w:rPr>
        <w:t>1</w:t>
      </w:r>
      <w:r>
        <w:rPr>
          <w:rFonts w:hint="eastAsia" w:ascii="仿宋_GB2312" w:eastAsia="仿宋_GB2312"/>
          <w:sz w:val="28"/>
          <w:szCs w:val="28"/>
        </w:rPr>
        <w:t>】名主办律师。服务团队全体律师应具备本科及以上学历，主办律师执业经验不少于【</w:t>
      </w:r>
      <w:r>
        <w:rPr>
          <w:rFonts w:hint="eastAsia" w:ascii="仿宋_GB2312" w:eastAsia="仿宋_GB2312"/>
          <w:sz w:val="28"/>
          <w:szCs w:val="28"/>
          <w:lang w:val="en-US" w:eastAsia="zh-CN"/>
        </w:rPr>
        <w:t>2</w:t>
      </w:r>
      <w:r>
        <w:rPr>
          <w:rFonts w:hint="eastAsia" w:ascii="仿宋_GB2312" w:eastAsia="仿宋_GB2312"/>
          <w:sz w:val="28"/>
          <w:szCs w:val="28"/>
        </w:rPr>
        <w:t>】年。指派或派驻的人员应相对固定，如因工作变动、调动等原因不能执行职务时，乙方需提前30天书面通知甲方，并及时另派不低于同等资质人员接替，接替人员应当由甲方面试合格，提前至少3个工作日与原派驻人员做好工作交接后，方可上岗工作。</w:t>
      </w:r>
    </w:p>
    <w:p w14:paraId="0F70A0AE">
      <w:pPr>
        <w:rPr>
          <w:rFonts w:ascii="仿宋_GB2312" w:eastAsia="仿宋_GB2312"/>
          <w:sz w:val="28"/>
          <w:szCs w:val="28"/>
        </w:rPr>
      </w:pPr>
      <w:r>
        <w:rPr>
          <w:rFonts w:hint="eastAsia" w:ascii="仿宋_GB2312" w:eastAsia="仿宋_GB2312"/>
          <w:b/>
          <w:bCs/>
          <w:sz w:val="28"/>
          <w:szCs w:val="28"/>
        </w:rPr>
        <w:t>二、投标人资格要求：</w:t>
      </w:r>
    </w:p>
    <w:p w14:paraId="6ED0E9AE">
      <w:pPr>
        <w:rPr>
          <w:rFonts w:ascii="仿宋_GB2312" w:eastAsia="仿宋_GB2312"/>
          <w:sz w:val="28"/>
          <w:szCs w:val="28"/>
        </w:rPr>
      </w:pPr>
      <w:r>
        <w:rPr>
          <w:rFonts w:hint="eastAsia" w:ascii="仿宋_GB2312" w:eastAsia="仿宋_GB2312"/>
          <w:sz w:val="28"/>
          <w:szCs w:val="28"/>
        </w:rPr>
        <w:t>1.投标人具有独立法人资格或是具有独立承担民事责任能力的其它组织(提供证明材料复印件并加盖投标人公章)；</w:t>
      </w:r>
    </w:p>
    <w:p w14:paraId="5FA1BA6F">
      <w:pPr>
        <w:rPr>
          <w:rFonts w:ascii="仿宋_GB2312" w:eastAsia="仿宋_GB2312"/>
          <w:sz w:val="28"/>
          <w:szCs w:val="28"/>
        </w:rPr>
      </w:pPr>
      <w:r>
        <w:rPr>
          <w:rFonts w:hint="eastAsia" w:ascii="仿宋_GB2312" w:eastAsia="仿宋_GB2312"/>
          <w:sz w:val="28"/>
          <w:szCs w:val="28"/>
        </w:rPr>
        <w:t>2.投标人具有律所资质(提供证明材料复印件并加盖投标人公章)，且经年检合格；</w:t>
      </w:r>
    </w:p>
    <w:p w14:paraId="5A7A28D6">
      <w:pPr>
        <w:rPr>
          <w:rFonts w:ascii="仿宋_GB2312" w:eastAsia="仿宋_GB2312"/>
          <w:sz w:val="28"/>
          <w:szCs w:val="28"/>
        </w:rPr>
      </w:pPr>
      <w:r>
        <w:rPr>
          <w:rFonts w:hint="eastAsia" w:ascii="仿宋_GB2312" w:eastAsia="仿宋_GB2312"/>
          <w:sz w:val="28"/>
          <w:szCs w:val="28"/>
        </w:rPr>
        <w:t>3.投标人符合《中华人民共和国政府采购法》第二十二条的规定；</w:t>
      </w:r>
    </w:p>
    <w:p w14:paraId="1B7D84E4">
      <w:pPr>
        <w:rPr>
          <w:rFonts w:ascii="仿宋_GB2312" w:eastAsia="仿宋_GB2312"/>
          <w:sz w:val="28"/>
          <w:szCs w:val="28"/>
        </w:rPr>
      </w:pPr>
      <w:r>
        <w:rPr>
          <w:rFonts w:hint="eastAsia" w:ascii="仿宋_GB2312" w:eastAsia="仿宋_GB2312"/>
          <w:sz w:val="28"/>
          <w:szCs w:val="28"/>
        </w:rPr>
        <w:t>4.同一采购项目的不同响应投标人的法定代表人不得为同一人；</w:t>
      </w:r>
    </w:p>
    <w:p w14:paraId="395FEEED">
      <w:pPr>
        <w:rPr>
          <w:rFonts w:ascii="仿宋_GB2312" w:eastAsia="仿宋_GB2312"/>
          <w:sz w:val="28"/>
          <w:szCs w:val="28"/>
        </w:rPr>
      </w:pPr>
      <w:r>
        <w:rPr>
          <w:rFonts w:hint="eastAsia" w:ascii="仿宋_GB2312" w:eastAsia="仿宋_GB2312"/>
          <w:sz w:val="28"/>
          <w:szCs w:val="28"/>
        </w:rPr>
        <w:t>5.同一采购项目的不同响应投标人之间不存在直接控股或管理关系；</w:t>
      </w:r>
    </w:p>
    <w:p w14:paraId="305DDA9B">
      <w:pPr>
        <w:rPr>
          <w:rFonts w:ascii="仿宋_GB2312" w:eastAsia="仿宋_GB2312"/>
          <w:sz w:val="28"/>
          <w:szCs w:val="28"/>
        </w:rPr>
      </w:pPr>
      <w:r>
        <w:rPr>
          <w:rFonts w:hint="eastAsia" w:ascii="仿宋_GB2312" w:eastAsia="仿宋_GB2312"/>
          <w:sz w:val="28"/>
          <w:szCs w:val="28"/>
        </w:rPr>
        <w:t>6.投标人参与本项目投标前三年内，在经营活动中没有重大违法记录；</w:t>
      </w:r>
    </w:p>
    <w:p w14:paraId="1B98445A">
      <w:pPr>
        <w:rPr>
          <w:rFonts w:ascii="仿宋_GB2312" w:eastAsia="仿宋_GB2312"/>
          <w:sz w:val="28"/>
          <w:szCs w:val="28"/>
        </w:rPr>
      </w:pPr>
      <w:r>
        <w:rPr>
          <w:rFonts w:hint="eastAsia" w:ascii="仿宋_GB2312" w:eastAsia="仿宋_GB2312"/>
          <w:sz w:val="28"/>
          <w:szCs w:val="28"/>
        </w:rPr>
        <w:t>7.投标人参与本项目采购活动时不存在被有关部门禁止参与政府采购活动且在有效期限内的情形；</w:t>
      </w:r>
    </w:p>
    <w:p w14:paraId="3B82F495">
      <w:pPr>
        <w:rPr>
          <w:rFonts w:ascii="仿宋_GB2312" w:eastAsia="仿宋_GB2312"/>
          <w:sz w:val="28"/>
          <w:szCs w:val="28"/>
        </w:rPr>
      </w:pPr>
      <w:r>
        <w:rPr>
          <w:rFonts w:hint="eastAsia" w:ascii="仿宋_GB2312" w:eastAsia="仿宋_GB2312"/>
          <w:sz w:val="28"/>
          <w:szCs w:val="28"/>
        </w:rPr>
        <w:t>8.投标人参与本项目采购活动时未被列入失信被执行人、重大税收违法失信主体、政府采购严重违法失信行为记录名单；</w:t>
      </w:r>
    </w:p>
    <w:p w14:paraId="29EDC156">
      <w:pPr>
        <w:rPr>
          <w:rFonts w:ascii="仿宋_GB2312" w:eastAsia="仿宋_GB2312"/>
          <w:sz w:val="28"/>
          <w:szCs w:val="28"/>
        </w:rPr>
      </w:pPr>
      <w:r>
        <w:rPr>
          <w:rFonts w:hint="eastAsia" w:ascii="仿宋_GB2312" w:eastAsia="仿宋_GB2312"/>
          <w:sz w:val="28"/>
          <w:szCs w:val="28"/>
        </w:rPr>
        <w:t>9.投标人参与本项目采购活动时严格遵守相关法律法规，投标做到诚实，不造假，不围标、串标、陪标；</w:t>
      </w:r>
    </w:p>
    <w:p w14:paraId="211EC57A">
      <w:pPr>
        <w:rPr>
          <w:rFonts w:ascii="仿宋_GB2312" w:eastAsia="仿宋_GB2312"/>
          <w:sz w:val="28"/>
          <w:szCs w:val="28"/>
        </w:rPr>
      </w:pPr>
      <w:r>
        <w:rPr>
          <w:rFonts w:hint="eastAsia" w:ascii="仿宋_GB2312" w:eastAsia="仿宋_GB2312"/>
          <w:sz w:val="28"/>
          <w:szCs w:val="28"/>
        </w:rPr>
        <w:t>10.本项目不接受联合体投标，不允许转包、分包。</w:t>
      </w:r>
    </w:p>
    <w:p w14:paraId="348AACDE">
      <w:pPr>
        <w:numPr>
          <w:ilvl w:val="0"/>
          <w:numId w:val="1"/>
        </w:numPr>
        <w:rPr>
          <w:rFonts w:ascii="仿宋_GB2312" w:eastAsia="仿宋_GB2312"/>
          <w:b/>
          <w:bCs/>
          <w:sz w:val="28"/>
          <w:szCs w:val="28"/>
        </w:rPr>
      </w:pPr>
      <w:r>
        <w:rPr>
          <w:rFonts w:hint="eastAsia" w:ascii="仿宋_GB2312" w:eastAsia="仿宋_GB2312"/>
          <w:b/>
          <w:bCs/>
          <w:sz w:val="28"/>
          <w:szCs w:val="28"/>
        </w:rPr>
        <w:t>投标须提供材料：</w:t>
      </w:r>
    </w:p>
    <w:p w14:paraId="4716886E">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1.报价单(详见附件)</w:t>
      </w:r>
    </w:p>
    <w:p w14:paraId="467CBE40">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(须注明供应商联系人(全名)及联系电话，加盖供应商公章，报价不能超过项目控制价否则视为无效报价)</w:t>
      </w:r>
    </w:p>
    <w:p w14:paraId="3A9B725F">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2.营业执照</w:t>
      </w:r>
    </w:p>
    <w:p w14:paraId="787F672C">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(加盖供应商公章)</w:t>
      </w:r>
    </w:p>
    <w:p w14:paraId="4AA5F9D2">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3.营业范围</w:t>
      </w:r>
    </w:p>
    <w:p w14:paraId="5C6DCA6C">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(国家企业信用信息公示系统</w:t>
      </w:r>
      <w:r>
        <w:fldChar w:fldCharType="begin"/>
      </w:r>
      <w:r>
        <w:instrText xml:space="preserve"> HYPERLINK "https://www.gsxt.gov.cn/index.html" </w:instrText>
      </w:r>
      <w:r>
        <w:fldChar w:fldCharType="separate"/>
      </w:r>
      <w:r>
        <w:rPr>
          <w:rStyle w:val="8"/>
          <w:rFonts w:hint="eastAsia" w:ascii="仿宋_GB2312" w:hAnsi="仿宋_GB2312" w:eastAsia="仿宋_GB2312" w:cs="仿宋_GB2312"/>
          <w:sz w:val="28"/>
          <w:szCs w:val="28"/>
        </w:rPr>
        <w:t>https://www.gsxt.gov.cn/index.html</w:t>
      </w:r>
      <w:r>
        <w:rPr>
          <w:rStyle w:val="8"/>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可以查询，打印营业范围页即可，加盖供应商公章)</w:t>
      </w:r>
    </w:p>
    <w:p w14:paraId="7AFB88F7">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4.特殊行业经营许可证（如有）</w:t>
      </w:r>
    </w:p>
    <w:p w14:paraId="1EC275F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(①律所执业许可证（包含年检页），②服务团队全体律师的社保证明，等等，加盖供应商公章)</w:t>
      </w:r>
    </w:p>
    <w:p w14:paraId="2534B03E">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5.完税证明</w:t>
      </w:r>
    </w:p>
    <w:p w14:paraId="715A0BBE">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(推荐文书式，查询属期建议为报价时间近壹年度，即报价时间为2025.09则查询属期为2024.09.01-2025.08.31，加盖供应商公章)</w:t>
      </w:r>
    </w:p>
    <w:p w14:paraId="26817455">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法定代表人资格证明书及授权委托书(详见附件)</w:t>
      </w:r>
    </w:p>
    <w:p w14:paraId="4F58A18B">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(法定代表人参加本次采购项目时则不需要提供授权委托书，授权代理人参加本次采购项目时需提供近三个月内任意一个月的社保缴纳证明，加盖供应商公章)</w:t>
      </w:r>
    </w:p>
    <w:p w14:paraId="163A21F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7.资质情况(5个网站5个查询截图)</w:t>
      </w:r>
    </w:p>
    <w:p w14:paraId="4F360414">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(1)信用中国：</w:t>
      </w:r>
      <w:r>
        <w:fldChar w:fldCharType="begin"/>
      </w:r>
      <w:r>
        <w:instrText xml:space="preserve"> HYPERLINK "https://www.creditchina.gov.cn/" </w:instrText>
      </w:r>
      <w:r>
        <w:fldChar w:fldCharType="separate"/>
      </w:r>
      <w:r>
        <w:rPr>
          <w:rStyle w:val="8"/>
          <w:rFonts w:hint="eastAsia" w:ascii="仿宋_GB2312" w:hAnsi="仿宋_GB2312" w:eastAsia="仿宋_GB2312" w:cs="仿宋_GB2312"/>
          <w:sz w:val="28"/>
          <w:szCs w:val="28"/>
        </w:rPr>
        <w:t>https://www.creditchina.gov.cn/</w:t>
      </w:r>
      <w:r>
        <w:rPr>
          <w:rStyle w:val="8"/>
          <w:rFonts w:hint="eastAsia" w:ascii="仿宋_GB2312" w:hAnsi="仿宋_GB2312" w:eastAsia="仿宋_GB2312" w:cs="仿宋_GB2312"/>
          <w:sz w:val="28"/>
          <w:szCs w:val="28"/>
        </w:rPr>
        <w:fldChar w:fldCharType="end"/>
      </w:r>
    </w:p>
    <w:p w14:paraId="66475D10">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(2)中国执行信息公开网：</w:t>
      </w:r>
      <w:r>
        <w:fldChar w:fldCharType="begin"/>
      </w:r>
      <w:r>
        <w:instrText xml:space="preserve"> HYPERLINK "http://zxgk.court.gov.cn/shixin/" </w:instrText>
      </w:r>
      <w:r>
        <w:fldChar w:fldCharType="separate"/>
      </w:r>
      <w:r>
        <w:rPr>
          <w:rStyle w:val="8"/>
          <w:rFonts w:hint="eastAsia" w:ascii="仿宋_GB2312" w:hAnsi="仿宋_GB2312" w:eastAsia="仿宋_GB2312" w:cs="仿宋_GB2312"/>
          <w:sz w:val="28"/>
          <w:szCs w:val="28"/>
        </w:rPr>
        <w:t>http://zxgk.court.gov.cn/shixin/</w:t>
      </w:r>
      <w:r>
        <w:rPr>
          <w:rStyle w:val="8"/>
          <w:rFonts w:hint="eastAsia" w:ascii="仿宋_GB2312" w:hAnsi="仿宋_GB2312" w:eastAsia="仿宋_GB2312" w:cs="仿宋_GB2312"/>
          <w:sz w:val="28"/>
          <w:szCs w:val="28"/>
        </w:rPr>
        <w:fldChar w:fldCharType="end"/>
      </w:r>
    </w:p>
    <w:p w14:paraId="5ACA1AEF">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(3)重大税收违法失信主体信息公布栏：</w:t>
      </w:r>
      <w:r>
        <w:fldChar w:fldCharType="begin"/>
      </w:r>
      <w:r>
        <w:instrText xml:space="preserve"> HYPERLINK "http://guangdong.chinatax.gov.cn/siteapps/webpage/gdtax/zdsswfaj/index.jsp" </w:instrText>
      </w:r>
      <w:r>
        <w:fldChar w:fldCharType="separate"/>
      </w:r>
      <w:r>
        <w:rPr>
          <w:rStyle w:val="8"/>
          <w:rFonts w:hint="eastAsia" w:ascii="仿宋_GB2312" w:hAnsi="仿宋_GB2312" w:eastAsia="仿宋_GB2312" w:cs="仿宋_GB2312"/>
          <w:sz w:val="28"/>
          <w:szCs w:val="28"/>
        </w:rPr>
        <w:t>http://guangdong.chinatax.gov.cn/siteapps/webpage/gdtax/zdsswfaj/index.jsp</w:t>
      </w:r>
      <w:r>
        <w:rPr>
          <w:rStyle w:val="8"/>
          <w:rFonts w:hint="eastAsia" w:ascii="仿宋_GB2312" w:hAnsi="仿宋_GB2312" w:eastAsia="仿宋_GB2312" w:cs="仿宋_GB2312"/>
          <w:sz w:val="28"/>
          <w:szCs w:val="28"/>
        </w:rPr>
        <w:fldChar w:fldCharType="end"/>
      </w:r>
    </w:p>
    <w:p w14:paraId="167820C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(4)政府采购严重违法失信行为信息：</w:t>
      </w:r>
      <w:r>
        <w:fldChar w:fldCharType="begin"/>
      </w:r>
      <w:r>
        <w:instrText xml:space="preserve"> HYPERLINK "http://www.ccgp.gov.cn/search/cr/" </w:instrText>
      </w:r>
      <w:r>
        <w:fldChar w:fldCharType="separate"/>
      </w:r>
      <w:r>
        <w:rPr>
          <w:rStyle w:val="8"/>
          <w:rFonts w:hint="eastAsia" w:ascii="仿宋_GB2312" w:hAnsi="仿宋_GB2312" w:eastAsia="仿宋_GB2312" w:cs="仿宋_GB2312"/>
          <w:sz w:val="28"/>
          <w:szCs w:val="28"/>
        </w:rPr>
        <w:t>http://www.ccgp.gov.cn/search/cr/</w:t>
      </w:r>
      <w:r>
        <w:rPr>
          <w:rStyle w:val="8"/>
          <w:rFonts w:hint="eastAsia" w:ascii="仿宋_GB2312" w:hAnsi="仿宋_GB2312" w:eastAsia="仿宋_GB2312" w:cs="仿宋_GB2312"/>
          <w:sz w:val="28"/>
          <w:szCs w:val="28"/>
        </w:rPr>
        <w:fldChar w:fldCharType="end"/>
      </w:r>
    </w:p>
    <w:p w14:paraId="198E9052">
      <w:pPr>
        <w:ind w:firstLine="560" w:firstLineChars="200"/>
        <w:rPr>
          <w:rFonts w:ascii="仿宋_GB2312" w:eastAsia="仿宋_GB2312"/>
          <w:b/>
          <w:bCs/>
          <w:sz w:val="28"/>
          <w:szCs w:val="28"/>
        </w:rPr>
      </w:pPr>
      <w:r>
        <w:rPr>
          <w:rFonts w:hint="eastAsia" w:ascii="仿宋_GB2312" w:hAnsi="仿宋_GB2312" w:eastAsia="仿宋_GB2312" w:cs="仿宋_GB2312"/>
          <w:sz w:val="28"/>
          <w:szCs w:val="28"/>
        </w:rPr>
        <w:t>(5)诚信档案：</w:t>
      </w:r>
      <w:r>
        <w:fldChar w:fldCharType="begin"/>
      </w:r>
      <w:r>
        <w:instrText xml:space="preserve"> HYPERLINK "http://zfcg.sz.gov.cn/cgjg/cxda/index.html" </w:instrText>
      </w:r>
      <w:r>
        <w:fldChar w:fldCharType="separate"/>
      </w:r>
      <w:r>
        <w:rPr>
          <w:rStyle w:val="8"/>
          <w:rFonts w:hint="eastAsia" w:ascii="仿宋_GB2312" w:hAnsi="仿宋_GB2312" w:eastAsia="仿宋_GB2312" w:cs="仿宋_GB2312"/>
          <w:sz w:val="28"/>
          <w:szCs w:val="28"/>
        </w:rPr>
        <w:t>http://zfcg.sz.gov.cn/cgjg/cxda/index.html</w:t>
      </w:r>
      <w:r>
        <w:rPr>
          <w:rStyle w:val="8"/>
          <w:rFonts w:hint="eastAsia" w:ascii="仿宋_GB2312" w:hAnsi="仿宋_GB2312" w:eastAsia="仿宋_GB2312" w:cs="仿宋_GB2312"/>
          <w:sz w:val="28"/>
          <w:szCs w:val="28"/>
        </w:rPr>
        <w:fldChar w:fldCharType="end"/>
      </w:r>
    </w:p>
    <w:p w14:paraId="0D435057">
      <w:pPr>
        <w:numPr>
          <w:ilvl w:val="0"/>
          <w:numId w:val="1"/>
        </w:numPr>
        <w:rPr>
          <w:rFonts w:ascii="仿宋_GB2312" w:eastAsia="仿宋_GB2312"/>
          <w:b/>
          <w:bCs/>
          <w:sz w:val="28"/>
          <w:szCs w:val="28"/>
        </w:rPr>
      </w:pPr>
      <w:r>
        <w:rPr>
          <w:rFonts w:hint="eastAsia" w:ascii="仿宋_GB2312" w:eastAsia="仿宋_GB2312"/>
          <w:b/>
          <w:bCs/>
          <w:sz w:val="28"/>
          <w:szCs w:val="28"/>
        </w:rPr>
        <w:t>其他：</w:t>
      </w:r>
    </w:p>
    <w:p w14:paraId="6A6DD612">
      <w:pPr>
        <w:numPr>
          <w:ilvl w:val="0"/>
          <w:numId w:val="3"/>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采购方式：公开询价</w:t>
      </w:r>
    </w:p>
    <w:p w14:paraId="12BA60C9">
      <w:pPr>
        <w:numPr>
          <w:ilvl w:val="0"/>
          <w:numId w:val="3"/>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拟选中标供应商数量：1家</w:t>
      </w:r>
    </w:p>
    <w:p w14:paraId="131FB63F">
      <w:pPr>
        <w:numPr>
          <w:ilvl w:val="0"/>
          <w:numId w:val="3"/>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定标方法：最低价法</w:t>
      </w:r>
    </w:p>
    <w:p w14:paraId="429F3D58">
      <w:pPr>
        <w:numPr>
          <w:ilvl w:val="0"/>
          <w:numId w:val="3"/>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投标方式：线下投标</w:t>
      </w:r>
    </w:p>
    <w:p w14:paraId="7201241E">
      <w:pPr>
        <w:numPr>
          <w:ilvl w:val="0"/>
          <w:numId w:val="3"/>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投标人资格或提供报价材料不符合要求视为无效报价</w:t>
      </w:r>
    </w:p>
    <w:p w14:paraId="30D39A3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6.截止时间：2025年9月7日 17时30分</w:t>
      </w:r>
    </w:p>
    <w:p w14:paraId="40D031F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7.投标地址：深圳市福田区莲心路2号</w:t>
      </w:r>
    </w:p>
    <w:p w14:paraId="0E1A49A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8.投标联系人：郑瑞龙0755-83150428</w:t>
      </w:r>
    </w:p>
    <w:p w14:paraId="21880227">
      <w:pPr>
        <w:rPr>
          <w:rFonts w:hint="eastAsia" w:ascii="仿宋_GB2312" w:hAnsi="仿宋_GB2312" w:eastAsia="仿宋_GB2312" w:cs="仿宋_GB2312"/>
          <w:sz w:val="24"/>
        </w:rPr>
      </w:pPr>
    </w:p>
    <w:p w14:paraId="79C7696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w:t>
      </w:r>
      <w:r>
        <w:rPr>
          <w:rFonts w:ascii="仿宋_GB2312" w:hAnsi="仿宋_GB2312" w:eastAsia="仿宋_GB2312" w:cs="仿宋_GB2312"/>
          <w:sz w:val="28"/>
          <w:szCs w:val="28"/>
        </w:rPr>
        <w:t>法定代表人资格证明书及授权委托书</w:t>
      </w:r>
    </w:p>
    <w:p w14:paraId="7222BEEC">
      <w:pPr>
        <w:ind w:firstLine="840" w:firstLineChars="300"/>
        <w:rPr>
          <w:rFonts w:hint="eastAsia" w:ascii="仿宋_GB2312" w:hAnsi="仿宋_GB2312" w:eastAsia="仿宋_GB2312" w:cs="仿宋_GB2312"/>
          <w:sz w:val="28"/>
          <w:szCs w:val="28"/>
        </w:rPr>
      </w:pPr>
    </w:p>
    <w:p w14:paraId="3A035A59">
      <w:pPr>
        <w:ind w:firstLine="840" w:firstLineChars="300"/>
        <w:rPr>
          <w:rFonts w:hint="eastAsia" w:ascii="仿宋_GB2312" w:hAnsi="仿宋_GB2312" w:eastAsia="仿宋_GB2312" w:cs="仿宋_GB2312"/>
          <w:sz w:val="28"/>
          <w:szCs w:val="28"/>
        </w:rPr>
      </w:pPr>
    </w:p>
    <w:p w14:paraId="2DADD07D">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深圳市福田区保安服务有限公司</w:t>
      </w:r>
    </w:p>
    <w:p w14:paraId="0024222E">
      <w:pPr>
        <w:wordWrap w:val="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2025年9月4日      </w:t>
      </w:r>
    </w:p>
    <w:p w14:paraId="053FFF3A">
      <w:pPr>
        <w:jc w:val="both"/>
        <w:rPr>
          <w:rFonts w:hint="eastAsia" w:ascii="仿宋_GB2312" w:hAnsi="仿宋_GB2312" w:eastAsia="仿宋_GB2312" w:cs="仿宋_GB2312"/>
          <w:sz w:val="28"/>
          <w:szCs w:val="28"/>
        </w:rPr>
      </w:pPr>
    </w:p>
    <w:p w14:paraId="032F169D">
      <w:pPr>
        <w:jc w:val="right"/>
        <w:rPr>
          <w:rFonts w:hint="eastAsia" w:ascii="仿宋_GB2312" w:hAnsi="仿宋_GB2312" w:eastAsia="仿宋_GB2312" w:cs="仿宋_GB2312"/>
          <w:sz w:val="28"/>
          <w:szCs w:val="28"/>
        </w:rPr>
      </w:pPr>
    </w:p>
    <w:p w14:paraId="592EDE58">
      <w:pPr>
        <w:autoSpaceDE w:val="0"/>
        <w:autoSpaceDN w:val="0"/>
        <w:adjustRightInd w:val="0"/>
        <w:snapToGrid w:val="0"/>
        <w:rPr>
          <w:rFonts w:hint="eastAsia" w:ascii="宋体" w:hAnsi="宋体"/>
          <w:sz w:val="24"/>
        </w:rPr>
      </w:pPr>
      <w:r>
        <w:rPr>
          <w:rFonts w:hint="eastAsia" w:ascii="仿宋_GB2312" w:hAnsi="仿宋_GB2312" w:eastAsia="仿宋_GB2312" w:cs="仿宋_GB2312"/>
          <w:b/>
          <w:bCs/>
          <w:sz w:val="32"/>
          <w:szCs w:val="32"/>
        </w:rPr>
        <w:t>附件：</w:t>
      </w:r>
      <w:bookmarkStart w:id="0" w:name="_Hlk532142439"/>
      <w:bookmarkStart w:id="1" w:name="_Toc277844085"/>
      <w:bookmarkStart w:id="2" w:name="_Toc277844084"/>
    </w:p>
    <w:bookmarkEnd w:id="0"/>
    <w:p w14:paraId="7614B127">
      <w:pPr>
        <w:autoSpaceDE w:val="0"/>
        <w:autoSpaceDN w:val="0"/>
        <w:adjustRightInd w:val="0"/>
        <w:snapToGrid w:val="0"/>
        <w:jc w:val="center"/>
        <w:rPr>
          <w:rFonts w:hint="eastAsia" w:ascii="宋体" w:hAnsi="宋体"/>
          <w:b/>
          <w:sz w:val="32"/>
          <w:szCs w:val="32"/>
        </w:rPr>
      </w:pPr>
      <w:bookmarkStart w:id="3" w:name="_Hlk532142471"/>
      <w:r>
        <w:rPr>
          <w:rFonts w:hint="eastAsia" w:ascii="宋体" w:hAnsi="宋体"/>
          <w:b/>
          <w:sz w:val="32"/>
          <w:szCs w:val="32"/>
        </w:rPr>
        <w:t>法定代表人资格证明书</w:t>
      </w:r>
    </w:p>
    <w:p w14:paraId="12DD278C">
      <w:pPr>
        <w:autoSpaceDE w:val="0"/>
        <w:autoSpaceDN w:val="0"/>
        <w:adjustRightInd w:val="0"/>
        <w:snapToGrid w:val="0"/>
        <w:rPr>
          <w:rFonts w:hint="eastAsia" w:ascii="宋体" w:hAnsi="宋体"/>
          <w:sz w:val="24"/>
        </w:rPr>
      </w:pPr>
    </w:p>
    <w:p w14:paraId="4942DB6F">
      <w:pPr>
        <w:autoSpaceDE w:val="0"/>
        <w:autoSpaceDN w:val="0"/>
        <w:adjustRightInd w:val="0"/>
        <w:snapToGrid w:val="0"/>
        <w:rPr>
          <w:rFonts w:hint="eastAsia"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14:paraId="24E9064B">
      <w:pPr>
        <w:autoSpaceDE w:val="0"/>
        <w:autoSpaceDN w:val="0"/>
        <w:adjustRightInd w:val="0"/>
        <w:snapToGrid w:val="0"/>
        <w:rPr>
          <w:rFonts w:hint="eastAsia"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1AA34457">
      <w:pPr>
        <w:autoSpaceDE w:val="0"/>
        <w:autoSpaceDN w:val="0"/>
        <w:adjustRightInd w:val="0"/>
        <w:snapToGrid w:val="0"/>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p>
    <w:p w14:paraId="04816FF6">
      <w:pPr>
        <w:autoSpaceDE w:val="0"/>
        <w:autoSpaceDN w:val="0"/>
        <w:adjustRightInd w:val="0"/>
        <w:snapToGrid w:val="0"/>
        <w:rPr>
          <w:rFonts w:hint="eastAsia"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4B0E63D">
      <w:pPr>
        <w:autoSpaceDE w:val="0"/>
        <w:autoSpaceDN w:val="0"/>
        <w:adjustRightInd w:val="0"/>
        <w:snapToGrid w:val="0"/>
        <w:rPr>
          <w:rFonts w:hint="eastAsia" w:ascii="宋体" w:hAnsi="宋体"/>
          <w:szCs w:val="21"/>
        </w:rPr>
      </w:pPr>
      <w:r>
        <w:rPr>
          <w:rFonts w:hint="eastAsia" w:ascii="宋体" w:hAnsi="宋体"/>
          <w:szCs w:val="21"/>
        </w:rPr>
        <w:t>经营期限：</w:t>
      </w:r>
      <w:r>
        <w:rPr>
          <w:rFonts w:hint="eastAsia" w:ascii="宋体" w:hAnsi="宋体"/>
          <w:szCs w:val="21"/>
          <w:u w:val="single"/>
        </w:rPr>
        <w:t xml:space="preserve">                                   </w:t>
      </w:r>
    </w:p>
    <w:p w14:paraId="417DA301">
      <w:pPr>
        <w:autoSpaceDE w:val="0"/>
        <w:autoSpaceDN w:val="0"/>
        <w:adjustRightInd w:val="0"/>
        <w:snapToGrid w:val="0"/>
        <w:rPr>
          <w:rFonts w:hint="eastAsia"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0BE3261F">
      <w:pPr>
        <w:autoSpaceDE w:val="0"/>
        <w:autoSpaceDN w:val="0"/>
        <w:adjustRightInd w:val="0"/>
        <w:snapToGrid w:val="0"/>
        <w:rPr>
          <w:rFonts w:hint="eastAsia"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243A350D">
      <w:pPr>
        <w:autoSpaceDE w:val="0"/>
        <w:autoSpaceDN w:val="0"/>
        <w:adjustRightInd w:val="0"/>
        <w:snapToGrid w:val="0"/>
        <w:rPr>
          <w:rFonts w:hint="eastAsia"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6811F9A1">
      <w:pPr>
        <w:autoSpaceDE w:val="0"/>
        <w:autoSpaceDN w:val="0"/>
        <w:adjustRightInd w:val="0"/>
        <w:snapToGrid w:val="0"/>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p>
    <w:p w14:paraId="14A28163">
      <w:pPr>
        <w:autoSpaceDE w:val="0"/>
        <w:autoSpaceDN w:val="0"/>
        <w:adjustRightInd w:val="0"/>
        <w:snapToGrid w:val="0"/>
        <w:rPr>
          <w:rFonts w:hint="eastAsia" w:ascii="宋体" w:hAnsi="宋体"/>
          <w:szCs w:val="21"/>
        </w:rPr>
      </w:pPr>
      <w:r>
        <w:rPr>
          <w:rFonts w:hint="eastAsia" w:ascii="宋体" w:hAnsi="宋体"/>
          <w:szCs w:val="21"/>
        </w:rPr>
        <w:t>系</w:t>
      </w:r>
      <w:r>
        <w:rPr>
          <w:rFonts w:hint="eastAsia" w:ascii="宋体" w:hAnsi="宋体"/>
          <w:szCs w:val="21"/>
          <w:u w:val="single"/>
        </w:rPr>
        <w:t xml:space="preserve">   （投标人名称）  </w:t>
      </w:r>
      <w:r>
        <w:rPr>
          <w:rFonts w:hint="eastAsia" w:ascii="宋体" w:hAnsi="宋体"/>
          <w:szCs w:val="21"/>
        </w:rPr>
        <w:t>的法定代表人。</w:t>
      </w:r>
    </w:p>
    <w:p w14:paraId="394A7C05">
      <w:pPr>
        <w:autoSpaceDE w:val="0"/>
        <w:autoSpaceDN w:val="0"/>
        <w:adjustRightInd w:val="0"/>
        <w:snapToGrid w:val="0"/>
        <w:rPr>
          <w:rFonts w:hint="eastAsia" w:ascii="宋体" w:hAnsi="宋体"/>
          <w:szCs w:val="21"/>
        </w:rPr>
      </w:pPr>
      <w:r>
        <w:rPr>
          <w:rFonts w:hint="eastAsia" w:ascii="宋体" w:hAnsi="宋体"/>
          <w:szCs w:val="21"/>
        </w:rPr>
        <w:t>特此证明。</w:t>
      </w:r>
    </w:p>
    <w:p w14:paraId="7984A979">
      <w:pPr>
        <w:autoSpaceDE w:val="0"/>
        <w:autoSpaceDN w:val="0"/>
        <w:adjustRightInd w:val="0"/>
        <w:snapToGrid w:val="0"/>
        <w:rPr>
          <w:rFonts w:hint="eastAsia" w:ascii="宋体" w:hAnsi="宋体"/>
          <w:bCs/>
          <w:szCs w:val="21"/>
        </w:rPr>
      </w:pPr>
    </w:p>
    <w:p w14:paraId="7166891B">
      <w:pPr>
        <w:autoSpaceDE w:val="0"/>
        <w:autoSpaceDN w:val="0"/>
        <w:adjustRightInd w:val="0"/>
        <w:snapToGrid w:val="0"/>
        <w:rPr>
          <w:rFonts w:hint="eastAsia" w:ascii="宋体" w:hAnsi="宋体"/>
          <w:szCs w:val="21"/>
          <w:u w:val="single"/>
        </w:rPr>
      </w:pPr>
      <w:r>
        <w:rPr>
          <w:rFonts w:hint="eastAsia" w:ascii="宋体" w:hAnsi="宋体"/>
          <w:szCs w:val="21"/>
        </w:rPr>
        <w:t>投标人：</w:t>
      </w:r>
      <w:r>
        <w:rPr>
          <w:rFonts w:hint="eastAsia" w:ascii="宋体" w:hAnsi="宋体"/>
          <w:szCs w:val="21"/>
          <w:u w:val="single"/>
        </w:rPr>
        <w:t xml:space="preserve">                        </w:t>
      </w:r>
    </w:p>
    <w:p w14:paraId="05A6BE48">
      <w:pPr>
        <w:autoSpaceDE w:val="0"/>
        <w:autoSpaceDN w:val="0"/>
        <w:adjustRightInd w:val="0"/>
        <w:snapToGrid w:val="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8DE922A">
      <w:pPr>
        <w:autoSpaceDE w:val="0"/>
        <w:autoSpaceDN w:val="0"/>
        <w:adjustRightInd w:val="0"/>
        <w:snapToGrid w:val="0"/>
        <w:rPr>
          <w:rFonts w:hint="eastAsia" w:ascii="宋体" w:hAnsi="宋体"/>
          <w:szCs w:val="21"/>
        </w:rPr>
      </w:pPr>
    </w:p>
    <w:p w14:paraId="3D9A566F">
      <w:pPr>
        <w:autoSpaceDE w:val="0"/>
        <w:autoSpaceDN w:val="0"/>
        <w:adjustRightInd w:val="0"/>
        <w:snapToGrid w:val="0"/>
        <w:rPr>
          <w:rFonts w:hint="eastAsia" w:ascii="宋体" w:hAnsi="宋体"/>
          <w:b/>
          <w:szCs w:val="21"/>
        </w:rPr>
      </w:pPr>
      <w:r>
        <w:rPr>
          <w:rFonts w:hint="eastAsia" w:ascii="宋体" w:hAnsi="宋体"/>
          <w:b/>
          <w:szCs w:val="21"/>
        </w:rPr>
        <w:t>注：</w:t>
      </w:r>
    </w:p>
    <w:p w14:paraId="64F2BFDB">
      <w:pPr>
        <w:autoSpaceDE w:val="0"/>
        <w:autoSpaceDN w:val="0"/>
        <w:adjustRightInd w:val="0"/>
        <w:snapToGrid w:val="0"/>
        <w:rPr>
          <w:rFonts w:hint="eastAsia" w:ascii="宋体" w:hAnsi="宋体"/>
          <w:szCs w:val="21"/>
        </w:rPr>
      </w:pPr>
      <w:r>
        <w:rPr>
          <w:rFonts w:hint="eastAsia" w:ascii="宋体" w:hAnsi="宋体"/>
          <w:szCs w:val="21"/>
        </w:rPr>
        <w:t>1、如为法定代表人参加本次投标活动时，则不需要填写“法定代表人授权委托书”；</w:t>
      </w:r>
    </w:p>
    <w:p w14:paraId="4FB7251A">
      <w:pPr>
        <w:autoSpaceDE w:val="0"/>
        <w:autoSpaceDN w:val="0"/>
        <w:adjustRightInd w:val="0"/>
        <w:snapToGrid w:val="0"/>
        <w:rPr>
          <w:rFonts w:hint="eastAsia" w:ascii="宋体" w:hAnsi="宋体"/>
          <w:b/>
          <w:szCs w:val="21"/>
        </w:rPr>
      </w:pPr>
      <w:r>
        <w:rPr>
          <w:rFonts w:hint="eastAsia" w:ascii="宋体" w:hAnsi="宋体"/>
          <w:szCs w:val="21"/>
        </w:rPr>
        <w:t>2、后附法定代表人身份证正反面复印件</w:t>
      </w:r>
      <w:r>
        <w:rPr>
          <w:rFonts w:hint="eastAsia" w:ascii="宋体" w:hAnsi="宋体"/>
          <w:spacing w:val="-8"/>
          <w:szCs w:val="21"/>
        </w:rPr>
        <w:t>；</w:t>
      </w:r>
    </w:p>
    <w:p w14:paraId="4017298B">
      <w:pPr>
        <w:autoSpaceDE w:val="0"/>
        <w:autoSpaceDN w:val="0"/>
        <w:adjustRightInd w:val="0"/>
        <w:snapToGrid w:val="0"/>
        <w:rPr>
          <w:rFonts w:hint="eastAsia" w:ascii="宋体" w:hAnsi="宋体"/>
          <w:szCs w:val="21"/>
        </w:rPr>
      </w:pPr>
      <w:r>
        <w:rPr>
          <w:rFonts w:ascii="宋体" w:hAnsi="宋体"/>
          <w:spacing w:val="-8"/>
          <w:szCs w:val="21"/>
        </w:rPr>
        <w:t>3</w:t>
      </w:r>
      <w:r>
        <w:rPr>
          <w:rFonts w:hint="eastAsia" w:ascii="宋体" w:hAnsi="宋体"/>
          <w:spacing w:val="-8"/>
          <w:szCs w:val="21"/>
        </w:rPr>
        <w:t>、</w:t>
      </w:r>
      <w:r>
        <w:rPr>
          <w:rFonts w:hint="eastAsia" w:ascii="宋体" w:hAnsi="宋体"/>
          <w:szCs w:val="21"/>
        </w:rPr>
        <w:t>格式仅供</w:t>
      </w:r>
      <w:r>
        <w:rPr>
          <w:rFonts w:ascii="宋体" w:hAnsi="宋体"/>
          <w:szCs w:val="21"/>
        </w:rPr>
        <w:t>参考</w:t>
      </w:r>
      <w:r>
        <w:rPr>
          <w:rFonts w:hint="eastAsia" w:ascii="宋体" w:hAnsi="宋体"/>
          <w:szCs w:val="21"/>
        </w:rPr>
        <w:t>。</w:t>
      </w:r>
    </w:p>
    <w:tbl>
      <w:tblPr>
        <w:tblStyle w:val="6"/>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43B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tcPr>
          <w:p w14:paraId="53A17DD4">
            <w:pPr>
              <w:autoSpaceDE w:val="0"/>
              <w:autoSpaceDN w:val="0"/>
              <w:adjustRightInd w:val="0"/>
              <w:snapToGrid w:val="0"/>
              <w:rPr>
                <w:rFonts w:hint="eastAsia" w:ascii="宋体" w:hAnsi="宋体"/>
                <w:szCs w:val="21"/>
              </w:rPr>
            </w:pPr>
            <w:r>
              <w:rPr>
                <w:rFonts w:hint="eastAsia" w:ascii="宋体" w:hAnsi="宋体"/>
                <w:szCs w:val="21"/>
              </w:rPr>
              <w:t>身份证复印件</w:t>
            </w:r>
          </w:p>
        </w:tc>
        <w:tc>
          <w:tcPr>
            <w:tcW w:w="4290" w:type="dxa"/>
          </w:tcPr>
          <w:p w14:paraId="75652107">
            <w:pPr>
              <w:autoSpaceDE w:val="0"/>
              <w:autoSpaceDN w:val="0"/>
              <w:adjustRightInd w:val="0"/>
              <w:snapToGrid w:val="0"/>
              <w:rPr>
                <w:rFonts w:hint="eastAsia" w:ascii="宋体" w:hAnsi="宋体"/>
                <w:szCs w:val="21"/>
              </w:rPr>
            </w:pPr>
          </w:p>
        </w:tc>
      </w:tr>
    </w:tbl>
    <w:p w14:paraId="78C4623C">
      <w:pPr>
        <w:autoSpaceDE w:val="0"/>
        <w:autoSpaceDN w:val="0"/>
        <w:adjustRightInd w:val="0"/>
        <w:snapToGrid w:val="0"/>
        <w:rPr>
          <w:rFonts w:hint="eastAsia" w:ascii="宋体" w:hAnsi="宋体"/>
          <w:b/>
          <w:szCs w:val="21"/>
        </w:rPr>
      </w:pPr>
    </w:p>
    <w:p w14:paraId="20F97EC0">
      <w:pPr>
        <w:autoSpaceDE w:val="0"/>
        <w:autoSpaceDN w:val="0"/>
        <w:adjustRightInd w:val="0"/>
        <w:snapToGrid w:val="0"/>
        <w:rPr>
          <w:rFonts w:hint="eastAsia" w:ascii="宋体" w:hAnsi="宋体"/>
          <w:b/>
          <w:sz w:val="28"/>
          <w:szCs w:val="28"/>
        </w:rPr>
      </w:pPr>
      <w:r>
        <w:rPr>
          <w:rFonts w:ascii="宋体" w:hAnsi="宋体"/>
          <w:b/>
          <w:szCs w:val="21"/>
        </w:rPr>
        <w:br w:type="page"/>
      </w:r>
    </w:p>
    <w:bookmarkEnd w:id="3"/>
    <w:p w14:paraId="1E805568">
      <w:pPr>
        <w:autoSpaceDE w:val="0"/>
        <w:autoSpaceDN w:val="0"/>
        <w:adjustRightInd w:val="0"/>
        <w:snapToGrid w:val="0"/>
        <w:jc w:val="center"/>
        <w:rPr>
          <w:rFonts w:hint="eastAsia" w:ascii="宋体" w:hAnsi="宋体"/>
          <w:b/>
          <w:sz w:val="32"/>
          <w:szCs w:val="32"/>
        </w:rPr>
      </w:pPr>
      <w:r>
        <w:rPr>
          <w:rFonts w:hint="eastAsia" w:ascii="宋体" w:hAnsi="宋体"/>
          <w:b/>
          <w:sz w:val="32"/>
          <w:szCs w:val="32"/>
        </w:rPr>
        <w:t>法定代表人授权委托书</w:t>
      </w:r>
    </w:p>
    <w:p w14:paraId="3C593F76">
      <w:pPr>
        <w:autoSpaceDE w:val="0"/>
        <w:autoSpaceDN w:val="0"/>
        <w:adjustRightInd w:val="0"/>
        <w:snapToGrid w:val="0"/>
        <w:rPr>
          <w:rFonts w:hint="eastAsia" w:ascii="宋体" w:hAnsi="宋体"/>
          <w:sz w:val="24"/>
        </w:rPr>
      </w:pPr>
    </w:p>
    <w:p w14:paraId="46E4730D">
      <w:pPr>
        <w:autoSpaceDE w:val="0"/>
        <w:autoSpaceDN w:val="0"/>
        <w:adjustRightInd w:val="0"/>
        <w:snapToGrid w:val="0"/>
        <w:rPr>
          <w:rFonts w:hint="eastAsia" w:ascii="宋体" w:hAnsi="宋体"/>
          <w:u w:val="single"/>
        </w:rPr>
      </w:pPr>
      <w:r>
        <w:rPr>
          <w:rFonts w:hint="eastAsia" w:ascii="宋体" w:hAnsi="宋体"/>
        </w:rPr>
        <w:t>致：</w:t>
      </w:r>
      <w:r>
        <w:rPr>
          <w:rFonts w:hint="eastAsia" w:ascii="宋体" w:hAnsi="宋体"/>
          <w:u w:val="single"/>
        </w:rPr>
        <w:t xml:space="preserve"> （招标人名称)  </w:t>
      </w:r>
    </w:p>
    <w:p w14:paraId="451E83C0">
      <w:pPr>
        <w:autoSpaceDE w:val="0"/>
        <w:autoSpaceDN w:val="0"/>
        <w:adjustRightInd w:val="0"/>
        <w:snapToGrid w:val="0"/>
        <w:rPr>
          <w:rFonts w:hint="eastAsia" w:ascii="宋体" w:hAnsi="宋体"/>
          <w:szCs w:val="21"/>
        </w:rPr>
      </w:pPr>
    </w:p>
    <w:p w14:paraId="3EB14846">
      <w:pPr>
        <w:autoSpaceDE w:val="0"/>
        <w:autoSpaceDN w:val="0"/>
        <w:adjustRightInd w:val="0"/>
        <w:snapToGrid w:val="0"/>
        <w:ind w:firstLine="420"/>
        <w:rPr>
          <w:rFonts w:hint="eastAsia" w:ascii="宋体" w:hAnsi="宋体"/>
          <w:szCs w:val="21"/>
        </w:rPr>
      </w:pPr>
      <w:r>
        <w:rPr>
          <w:rFonts w:hint="eastAsia" w:ascii="宋体" w:hAnsi="宋体"/>
          <w:szCs w:val="21"/>
        </w:rPr>
        <w:t>本授权委托书宣告：</w:t>
      </w:r>
      <w:r>
        <w:rPr>
          <w:rFonts w:hint="eastAsia" w:ascii="宋体" w:hAnsi="宋体"/>
          <w:szCs w:val="21"/>
          <w:u w:val="single"/>
        </w:rPr>
        <w:t>（投标人全称）</w:t>
      </w:r>
      <w:r>
        <w:rPr>
          <w:rFonts w:hint="eastAsia" w:ascii="宋体" w:hAnsi="宋体"/>
          <w:szCs w:val="21"/>
        </w:rPr>
        <w:t>的</w:t>
      </w:r>
      <w:r>
        <w:rPr>
          <w:rFonts w:hint="eastAsia" w:ascii="宋体" w:hAnsi="宋体"/>
          <w:szCs w:val="21"/>
          <w:u w:val="single"/>
        </w:rPr>
        <w:t xml:space="preserve"> （职务）（姓名）</w:t>
      </w:r>
      <w:r>
        <w:rPr>
          <w:rFonts w:hint="eastAsia" w:ascii="宋体" w:hAnsi="宋体"/>
          <w:szCs w:val="21"/>
        </w:rPr>
        <w:t>以其法定代表人的身份，合法地代表本单位，授权</w:t>
      </w:r>
      <w:r>
        <w:rPr>
          <w:rFonts w:hint="eastAsia" w:ascii="宋体" w:hAnsi="宋体"/>
          <w:szCs w:val="21"/>
          <w:u w:val="single"/>
        </w:rPr>
        <w:t xml:space="preserve"> （投标人全称） </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为我单位授权代理人，该授权代理人有权在的投标活动中，以我单位的名义签署投标函和投标文件、与招标人协商、谈判、签订合同协议以及全权处理与此有关的一切事项，其法律后果由我单位承担。</w:t>
      </w:r>
    </w:p>
    <w:p w14:paraId="322E7202">
      <w:pPr>
        <w:autoSpaceDE w:val="0"/>
        <w:autoSpaceDN w:val="0"/>
        <w:adjustRightInd w:val="0"/>
        <w:snapToGrid w:val="0"/>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3AD882A1">
      <w:pPr>
        <w:autoSpaceDE w:val="0"/>
        <w:autoSpaceDN w:val="0"/>
        <w:adjustRightInd w:val="0"/>
        <w:snapToGrid w:val="0"/>
        <w:rPr>
          <w:rFonts w:hint="eastAsia" w:ascii="宋体" w:hAnsi="宋体"/>
          <w:szCs w:val="21"/>
        </w:rPr>
      </w:pPr>
      <w:r>
        <w:rPr>
          <w:rFonts w:hint="eastAsia" w:ascii="宋体" w:hAnsi="宋体"/>
          <w:szCs w:val="21"/>
        </w:rPr>
        <w:t>授权代理人无转委托权，特此委托。</w:t>
      </w:r>
    </w:p>
    <w:p w14:paraId="1F183468">
      <w:pPr>
        <w:autoSpaceDE w:val="0"/>
        <w:autoSpaceDN w:val="0"/>
        <w:adjustRightInd w:val="0"/>
        <w:snapToGrid w:val="0"/>
        <w:rPr>
          <w:rFonts w:hint="eastAsia" w:ascii="宋体" w:hAnsi="宋体"/>
          <w:szCs w:val="21"/>
        </w:rPr>
      </w:pPr>
    </w:p>
    <w:p w14:paraId="7E9F2C0E">
      <w:pPr>
        <w:autoSpaceDE w:val="0"/>
        <w:autoSpaceDN w:val="0"/>
        <w:adjustRightInd w:val="0"/>
        <w:snapToGrid w:val="0"/>
        <w:rPr>
          <w:rFonts w:hint="eastAsia" w:ascii="宋体" w:hAnsi="宋体"/>
          <w:szCs w:val="21"/>
          <w:u w:val="single"/>
        </w:rPr>
      </w:pPr>
      <w:r>
        <w:rPr>
          <w:rFonts w:hint="eastAsia" w:ascii="宋体" w:hAnsi="宋体"/>
          <w:szCs w:val="21"/>
        </w:rPr>
        <w:t>投标人：</w:t>
      </w:r>
      <w:r>
        <w:rPr>
          <w:rFonts w:hint="eastAsia" w:ascii="宋体" w:hAnsi="宋体"/>
          <w:szCs w:val="21"/>
          <w:u w:val="single"/>
        </w:rPr>
        <w:t xml:space="preserve">                            </w:t>
      </w:r>
    </w:p>
    <w:p w14:paraId="3B6A10B8">
      <w:pPr>
        <w:autoSpaceDE w:val="0"/>
        <w:autoSpaceDN w:val="0"/>
        <w:adjustRightInd w:val="0"/>
        <w:snapToGrid w:val="0"/>
        <w:rPr>
          <w:rFonts w:hint="eastAsia" w:ascii="宋体" w:hAnsi="宋体"/>
          <w:szCs w:val="21"/>
          <w:u w:val="single"/>
        </w:rPr>
      </w:pPr>
      <w:r>
        <w:rPr>
          <w:rFonts w:hint="eastAsia" w:ascii="宋体" w:hAnsi="宋体"/>
          <w:szCs w:val="21"/>
        </w:rPr>
        <w:t>法定代表人：</w:t>
      </w:r>
      <w:r>
        <w:rPr>
          <w:rFonts w:hint="eastAsia" w:ascii="宋体" w:hAnsi="宋体"/>
          <w:szCs w:val="21"/>
          <w:u w:val="single"/>
        </w:rPr>
        <w:t xml:space="preserve">                        </w:t>
      </w:r>
    </w:p>
    <w:p w14:paraId="6F103197">
      <w:pPr>
        <w:autoSpaceDE w:val="0"/>
        <w:autoSpaceDN w:val="0"/>
        <w:adjustRightInd w:val="0"/>
        <w:snapToGrid w:val="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B4B6A63">
      <w:pPr>
        <w:autoSpaceDE w:val="0"/>
        <w:autoSpaceDN w:val="0"/>
        <w:adjustRightInd w:val="0"/>
        <w:snapToGrid w:val="0"/>
        <w:rPr>
          <w:rFonts w:hint="eastAsia" w:ascii="宋体" w:hAnsi="宋体"/>
          <w:szCs w:val="21"/>
        </w:rPr>
      </w:pPr>
    </w:p>
    <w:p w14:paraId="773D2D9B">
      <w:pPr>
        <w:autoSpaceDE w:val="0"/>
        <w:autoSpaceDN w:val="0"/>
        <w:adjustRightInd w:val="0"/>
        <w:snapToGrid w:val="0"/>
        <w:rPr>
          <w:rFonts w:hint="eastAsia" w:ascii="宋体" w:hAnsi="宋体"/>
          <w:b/>
          <w:szCs w:val="21"/>
        </w:rPr>
      </w:pPr>
      <w:r>
        <w:rPr>
          <w:rFonts w:hint="eastAsia" w:ascii="宋体" w:hAnsi="宋体"/>
          <w:b/>
          <w:szCs w:val="21"/>
        </w:rPr>
        <w:t>注：</w:t>
      </w:r>
    </w:p>
    <w:p w14:paraId="010B84C1">
      <w:pPr>
        <w:autoSpaceDE w:val="0"/>
        <w:autoSpaceDN w:val="0"/>
        <w:adjustRightInd w:val="0"/>
        <w:snapToGrid w:val="0"/>
        <w:rPr>
          <w:rFonts w:hint="eastAsia" w:ascii="宋体" w:hAnsi="宋体"/>
          <w:szCs w:val="21"/>
        </w:rPr>
      </w:pPr>
      <w:r>
        <w:rPr>
          <w:rFonts w:hint="eastAsia" w:ascii="宋体" w:hAnsi="宋体"/>
          <w:szCs w:val="21"/>
        </w:rPr>
        <w:t>1、如为法定代表人参加本次投标活动时，则不需要填写“法定代表人授权委托书”；</w:t>
      </w:r>
    </w:p>
    <w:p w14:paraId="31F093E4">
      <w:pPr>
        <w:autoSpaceDE w:val="0"/>
        <w:autoSpaceDN w:val="0"/>
        <w:adjustRightInd w:val="0"/>
        <w:snapToGrid w:val="0"/>
        <w:rPr>
          <w:rFonts w:hint="eastAsia" w:ascii="宋体" w:hAnsi="宋体"/>
          <w:b/>
          <w:szCs w:val="21"/>
        </w:rPr>
      </w:pPr>
      <w:r>
        <w:rPr>
          <w:rFonts w:hint="eastAsia" w:ascii="宋体" w:hAnsi="宋体"/>
          <w:szCs w:val="21"/>
        </w:rPr>
        <w:t>2、后附授权代理人身份证正反面复印件</w:t>
      </w:r>
      <w:r>
        <w:rPr>
          <w:rFonts w:hint="eastAsia" w:ascii="宋体" w:hAnsi="宋体"/>
          <w:spacing w:val="-8"/>
          <w:szCs w:val="21"/>
        </w:rPr>
        <w:t>；</w:t>
      </w:r>
    </w:p>
    <w:p w14:paraId="75665902">
      <w:pPr>
        <w:autoSpaceDE w:val="0"/>
        <w:autoSpaceDN w:val="0"/>
        <w:adjustRightInd w:val="0"/>
        <w:snapToGrid w:val="0"/>
        <w:rPr>
          <w:rFonts w:hint="eastAsia" w:ascii="宋体" w:hAnsi="宋体"/>
          <w:szCs w:val="21"/>
        </w:rPr>
      </w:pPr>
      <w:r>
        <w:rPr>
          <w:rFonts w:ascii="宋体" w:hAnsi="宋体"/>
          <w:spacing w:val="-8"/>
          <w:szCs w:val="21"/>
        </w:rPr>
        <w:t>3</w:t>
      </w:r>
      <w:r>
        <w:rPr>
          <w:rFonts w:hint="eastAsia" w:ascii="宋体" w:hAnsi="宋体"/>
          <w:spacing w:val="-8"/>
          <w:szCs w:val="21"/>
        </w:rPr>
        <w:t>、</w:t>
      </w:r>
      <w:r>
        <w:rPr>
          <w:rFonts w:hint="eastAsia" w:ascii="宋体" w:hAnsi="宋体"/>
          <w:szCs w:val="21"/>
        </w:rPr>
        <w:t>格式仅供</w:t>
      </w:r>
      <w:r>
        <w:rPr>
          <w:rFonts w:ascii="宋体" w:hAnsi="宋体"/>
          <w:szCs w:val="21"/>
        </w:rPr>
        <w:t>参考</w:t>
      </w:r>
      <w:r>
        <w:rPr>
          <w:rFonts w:hint="eastAsia" w:ascii="宋体" w:hAnsi="宋体"/>
          <w:szCs w:val="21"/>
        </w:rPr>
        <w:t>。</w:t>
      </w:r>
    </w:p>
    <w:tbl>
      <w:tblPr>
        <w:tblStyle w:val="6"/>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513E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tcPr>
          <w:p w14:paraId="72719C7E">
            <w:pPr>
              <w:autoSpaceDE w:val="0"/>
              <w:autoSpaceDN w:val="0"/>
              <w:adjustRightInd w:val="0"/>
              <w:snapToGrid w:val="0"/>
              <w:rPr>
                <w:rFonts w:hint="eastAsia" w:ascii="宋体" w:hAnsi="宋体"/>
                <w:szCs w:val="21"/>
              </w:rPr>
            </w:pPr>
            <w:r>
              <w:rPr>
                <w:rFonts w:hint="eastAsia" w:ascii="宋体" w:hAnsi="宋体"/>
                <w:szCs w:val="21"/>
              </w:rPr>
              <w:t>身份证复印件</w:t>
            </w:r>
          </w:p>
        </w:tc>
        <w:tc>
          <w:tcPr>
            <w:tcW w:w="4290" w:type="dxa"/>
          </w:tcPr>
          <w:p w14:paraId="0B8D92A0">
            <w:pPr>
              <w:autoSpaceDE w:val="0"/>
              <w:autoSpaceDN w:val="0"/>
              <w:adjustRightInd w:val="0"/>
              <w:snapToGrid w:val="0"/>
              <w:rPr>
                <w:rFonts w:hint="eastAsia" w:ascii="宋体" w:hAnsi="宋体"/>
                <w:szCs w:val="21"/>
              </w:rPr>
            </w:pPr>
          </w:p>
        </w:tc>
      </w:tr>
    </w:tbl>
    <w:p w14:paraId="6E611D41">
      <w:pPr>
        <w:autoSpaceDE w:val="0"/>
        <w:autoSpaceDN w:val="0"/>
        <w:adjustRightInd w:val="0"/>
        <w:snapToGrid w:val="0"/>
        <w:rPr>
          <w:rFonts w:hint="eastAsia" w:ascii="宋体" w:hAnsi="宋体"/>
          <w:color w:val="FF0000"/>
        </w:rPr>
      </w:pPr>
      <w:r>
        <w:rPr>
          <w:rFonts w:hint="eastAsia" w:ascii="宋体" w:hAnsi="宋体"/>
          <w:color w:val="FF0000"/>
        </w:rPr>
        <w:t>4、投标授权代表人社保缴纳情况：</w:t>
      </w:r>
    </w:p>
    <w:p w14:paraId="1EAC27F3">
      <w:pPr>
        <w:autoSpaceDE w:val="0"/>
        <w:autoSpaceDN w:val="0"/>
        <w:adjustRightInd w:val="0"/>
        <w:snapToGrid w:val="0"/>
        <w:rPr>
          <w:rFonts w:hint="eastAsia" w:ascii="宋体" w:hAnsi="宋体"/>
          <w:b/>
          <w:color w:val="FF0000"/>
          <w:szCs w:val="21"/>
        </w:rPr>
      </w:pPr>
      <w:r>
        <w:rPr>
          <w:rFonts w:hint="eastAsia" w:ascii="宋体" w:hAnsi="宋体"/>
          <w:color w:val="FF0000"/>
        </w:rPr>
        <w:t>需提供开标前近三个月内任意一个月的社保缴纳情况(提供载有社保部门公章的社保缴纳证明，如为退休返聘人员则提供劳动合同或返聘协议)</w:t>
      </w:r>
      <w:bookmarkEnd w:id="1"/>
      <w:bookmarkEnd w:id="2"/>
    </w:p>
    <w:p w14:paraId="4D8546F4">
      <w:pPr>
        <w:jc w:val="right"/>
        <w:rPr>
          <w:rFonts w:hint="eastAsia" w:ascii="仿宋_GB2312" w:hAnsi="仿宋_GB2312" w:eastAsia="仿宋_GB2312" w:cs="仿宋_GB2312"/>
          <w:sz w:val="28"/>
          <w:szCs w:val="28"/>
        </w:rPr>
      </w:pPr>
    </w:p>
    <w:sectPr>
      <w:footerReference r:id="rId5" w:type="default"/>
      <w:pgSz w:w="11906" w:h="16838"/>
      <w:pgMar w:top="1440" w:right="1800" w:bottom="1098" w:left="1800" w:header="851" w:footer="77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1808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0A263B">
                          <w:pPr>
                            <w:pStyle w:val="3"/>
                          </w:pPr>
                        </w:p>
                        <w:p w14:paraId="566976B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E0A263B">
                    <w:pPr>
                      <w:pStyle w:val="3"/>
                    </w:pPr>
                  </w:p>
                  <w:p w14:paraId="566976B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46671"/>
    <w:multiLevelType w:val="singleLevel"/>
    <w:tmpl w:val="84246671"/>
    <w:lvl w:ilvl="0" w:tentative="0">
      <w:start w:val="6"/>
      <w:numFmt w:val="decimal"/>
      <w:lvlText w:val="%1."/>
      <w:lvlJc w:val="left"/>
      <w:pPr>
        <w:tabs>
          <w:tab w:val="left" w:pos="312"/>
        </w:tabs>
      </w:pPr>
    </w:lvl>
  </w:abstractNum>
  <w:abstractNum w:abstractNumId="1">
    <w:nsid w:val="93DD7862"/>
    <w:multiLevelType w:val="singleLevel"/>
    <w:tmpl w:val="93DD7862"/>
    <w:lvl w:ilvl="0" w:tentative="0">
      <w:start w:val="3"/>
      <w:numFmt w:val="chineseCounting"/>
      <w:suff w:val="nothing"/>
      <w:lvlText w:val="%1、"/>
      <w:lvlJc w:val="left"/>
      <w:rPr>
        <w:rFonts w:hint="eastAsia"/>
      </w:rPr>
    </w:lvl>
  </w:abstractNum>
  <w:abstractNum w:abstractNumId="2">
    <w:nsid w:val="B29AF6D5"/>
    <w:multiLevelType w:val="singleLevel"/>
    <w:tmpl w:val="B29AF6D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3B"/>
    <w:rsid w:val="0004553B"/>
    <w:rsid w:val="0034424A"/>
    <w:rsid w:val="005F0C19"/>
    <w:rsid w:val="00724E10"/>
    <w:rsid w:val="00744FC4"/>
    <w:rsid w:val="008E7D8A"/>
    <w:rsid w:val="009730DA"/>
    <w:rsid w:val="00A4526C"/>
    <w:rsid w:val="00B10EFF"/>
    <w:rsid w:val="00C77C70"/>
    <w:rsid w:val="16926195"/>
    <w:rsid w:val="16C90EF1"/>
    <w:rsid w:val="189439DF"/>
    <w:rsid w:val="240F45D5"/>
    <w:rsid w:val="647654AD"/>
    <w:rsid w:val="68841C41"/>
    <w:rsid w:val="6E3E0B13"/>
    <w:rsid w:val="72EF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Calibri" w:hAnsi="Calibri" w:eastAsia="宋体" w:cs="Times New Roman"/>
      <w:kern w:val="2"/>
      <w:sz w:val="2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style>
  <w:style w:type="paragraph" w:styleId="3">
    <w:name w:val="footer"/>
    <w:basedOn w:val="1"/>
    <w:unhideWhenUsed/>
    <w:qFormat/>
    <w:uiPriority w:val="99"/>
    <w:pPr>
      <w:tabs>
        <w:tab w:val="center" w:pos="4153"/>
        <w:tab w:val="right" w:pos="8306"/>
      </w:tabs>
      <w:snapToGrid w:val="0"/>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qFormat/>
    <w:uiPriority w:val="0"/>
    <w:rPr>
      <w:b/>
      <w:bCs/>
    </w:rPr>
  </w:style>
  <w:style w:type="character" w:styleId="8">
    <w:name w:val="Hyperlink"/>
    <w:basedOn w:val="7"/>
    <w:unhideWhenUsed/>
    <w:qFormat/>
    <w:uiPriority w:val="99"/>
    <w:rPr>
      <w:color w:val="0563C1"/>
      <w:u w:val="single"/>
    </w:rPr>
  </w:style>
  <w:style w:type="character" w:styleId="9">
    <w:name w:val="annotation reference"/>
    <w:basedOn w:val="7"/>
    <w:qFormat/>
    <w:uiPriority w:val="0"/>
    <w:rPr>
      <w:sz w:val="21"/>
      <w:szCs w:val="21"/>
    </w:rPr>
  </w:style>
  <w:style w:type="paragraph" w:customStyle="1" w:styleId="10">
    <w:name w:val="Revision"/>
    <w:hidden/>
    <w:unhideWhenUsed/>
    <w:qFormat/>
    <w:uiPriority w:val="99"/>
    <w:rPr>
      <w:rFonts w:ascii="Calibri" w:hAnsi="Calibri" w:eastAsia="宋体" w:cs="Times New Roman"/>
      <w:kern w:val="2"/>
      <w:sz w:val="22"/>
      <w:szCs w:val="24"/>
      <w:lang w:val="en-US" w:eastAsia="zh-CN" w:bidi="ar-SA"/>
    </w:rPr>
  </w:style>
  <w:style w:type="character" w:customStyle="1" w:styleId="11">
    <w:name w:val="批注文字 字符"/>
    <w:basedOn w:val="7"/>
    <w:link w:val="2"/>
    <w:qFormat/>
    <w:uiPriority w:val="0"/>
    <w:rPr>
      <w:kern w:val="2"/>
      <w:sz w:val="22"/>
      <w:szCs w:val="24"/>
    </w:rPr>
  </w:style>
  <w:style w:type="character" w:customStyle="1" w:styleId="12">
    <w:name w:val="批注主题 字符"/>
    <w:basedOn w:val="11"/>
    <w:link w:val="5"/>
    <w:qFormat/>
    <w:uiPriority w:val="0"/>
    <w:rPr>
      <w:b/>
      <w:bCs/>
      <w:kern w:val="2"/>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2131</Words>
  <Characters>2458</Characters>
  <Lines>123</Lines>
  <Paragraphs>99</Paragraphs>
  <TotalTime>5</TotalTime>
  <ScaleCrop>false</ScaleCrop>
  <LinksUpToDate>false</LinksUpToDate>
  <CharactersWithSpaces>2983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2025-09-04T07:49:00Z</dcterms:created>
  <dc:creator>Administrator</dc:creator>
  <cp:lastModifiedBy>李贤杰</cp:lastModifiedBy>
  <dcterms:modified xsi:type="dcterms:W3CDTF">2025-09-05T07:59:52Z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eyJoZGlkIjoiMTdlN2VjMmE1ZjQ3ZTgxYzE3ZDAxMTY0ZDRjYWY5NDEiLCJ1c2VySWQiOiIxMTk2OTU2NzM0In0=</vt:lpwstr>
  </property>
  <property fmtid="{D5CDD505-2E9C-101B-9397-08002B2CF9AE}" pid="4" name="ICV">
    <vt:lpwstr>16717BEC2291442D903C738EA1A9244F_13</vt:lpwstr>
  </property>
</Properties>
</file>